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0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УТВЕРЖДЕН</w:t>
      </w:r>
    </w:p>
    <w:p>
      <w:pPr>
        <w:ind w:left="6300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решением Думы </w:t>
      </w:r>
    </w:p>
    <w:p>
      <w:pPr>
        <w:autoSpaceDE w:val="0"/>
        <w:autoSpaceDN w:val="0"/>
        <w:adjustRightInd w:val="0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Сладковского сельского поселения</w:t>
      </w:r>
    </w:p>
    <w:p>
      <w:pPr>
        <w:autoSpaceDE w:val="0"/>
        <w:autoSpaceDN w:val="0"/>
        <w:adjustRightInd w:val="0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от </w:t>
      </w:r>
      <w:r>
        <w:rPr>
          <w:rFonts w:hint="default" w:ascii="Liberation Serif" w:hAnsi="Liberation Serif" w:cs="Liberation Serif"/>
          <w:sz w:val="24"/>
          <w:szCs w:val="24"/>
        </w:rPr>
        <w:t>00</w:t>
      </w:r>
      <w:r>
        <w:rPr>
          <w:rFonts w:hint="default" w:ascii="Liberation Serif" w:hAnsi="Liberation Serif" w:cs="Liberation Serif"/>
          <w:sz w:val="24"/>
          <w:szCs w:val="24"/>
        </w:rPr>
        <w:t>.02.2022 №</w:t>
      </w:r>
      <w:r>
        <w:rPr>
          <w:rFonts w:hint="default" w:ascii="Liberation Serif" w:hAnsi="Liberation Serif" w:cs="Liberation Serif"/>
          <w:sz w:val="24"/>
          <w:szCs w:val="24"/>
        </w:rPr>
        <w:t>00</w:t>
      </w:r>
      <w:bookmarkStart w:id="0" w:name="_GoBack"/>
      <w:bookmarkEnd w:id="0"/>
      <w:r>
        <w:rPr>
          <w:rFonts w:hint="default" w:ascii="Liberation Serif" w:hAnsi="Liberation Serif" w:cs="Liberation Serif"/>
          <w:sz w:val="24"/>
          <w:szCs w:val="24"/>
        </w:rPr>
        <w:t>-НПА</w:t>
      </w:r>
    </w:p>
    <w:p>
      <w:pPr>
        <w:autoSpaceDE w:val="0"/>
        <w:autoSpaceDN w:val="0"/>
        <w:adjustRightInd w:val="0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ПОРЯДОК</w:t>
      </w: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color w:val="000000"/>
          <w:sz w:val="24"/>
          <w:szCs w:val="24"/>
        </w:rPr>
        <w:t>учета предложений по проекту Устава Сладковского сельского поселения, проекту решения Думы Сладковского сельского поселения «О внесении изменений в Устав Сладковского сельского поселения» и участия граждан в их обсуждении</w:t>
      </w: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Статья 1. Общие положения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Порядок учета предложений по проекту Устава Сладковского сельского поселения, проекту решения Думы Сладковского сельского поселения «О внесении изменений в Устав Сладковского сельского поселения» и участия граждан в их обсуждении (далее - Порядок)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Уставом Сладковского сельского поселения,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Устава Сладковского сельского поселения, проекту решения Думы Сладковского сельского поселения «О внесении изменений в Устав Сладковского сельского поселения» (далее – проект Устава, проект решения Думы), а также порядок участия граждан в их обсуждении.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jc w:val="both"/>
        <w:outlineLvl w:val="1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 Статья 2. Инициаторы предложений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Инициаторами предложений по опубликованному проекту Устава, проекту решения Думы могут быть граждане, обладающие избирательным правом на территории Сладковского сельского поселения.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jc w:val="both"/>
        <w:outlineLvl w:val="1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 Статья 3. Порядок внесения и учета предложений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1. Проект Устава, проект решения Думы подлежат официальному опубликованию не позднее чем за 30 дней до дня рассмотрения указанного проекта решения на заседании Думы Сладковского сельского поселения с одновременным опубликованием настоящего Порядка.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2. Предложения направляются в виде таблицы поправок по следующей форме:</w:t>
      </w:r>
    </w:p>
    <w:p>
      <w:pPr>
        <w:autoSpaceDE w:val="0"/>
        <w:autoSpaceDN w:val="0"/>
        <w:adjustRightInd w:val="0"/>
        <w:jc w:val="center"/>
        <w:outlineLvl w:val="2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ПРЕДЛОЖЕНИЯ</w:t>
      </w: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по проекту Устава Сладковского сельского поселения, проекту решения Думы Сладковского сельского поселения «О внесении изменений и</w:t>
      </w: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дополнений в Устав Сладковского сельского поселения»</w:t>
      </w:r>
    </w:p>
    <w:tbl>
      <w:tblPr>
        <w:tblStyle w:val="3"/>
        <w:tblpPr w:leftFromText="180" w:rightFromText="180" w:vertAnchor="text" w:horzAnchor="margin" w:tblpY="118"/>
        <w:tblW w:w="943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2900"/>
        <w:gridCol w:w="1890"/>
        <w:gridCol w:w="2025"/>
        <w:gridCol w:w="2005"/>
      </w:tblGrid>
      <w:tr>
        <w:trPr>
          <w:trHeight w:val="960" w:hRule="atLeas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Пункт проекта Устава  Сладковского сельского поселения /проекта решения Думы  Сладковского сельского поселения «О внесении изменений и дополнений в Устав  Сладковского сельского поселения »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Текст предлагаемой поправки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>
        <w:trPr>
          <w:trHeight w:val="120" w:hRule="atLeas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Данные о гражданине (гражданах), внесшем предложения: фамилия, имя, отчество, адрес места жительства и личная подпись гражданина (граждан).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3. Предложения по опубликованному проекту Устава, проекту решения Думы направляются в Думу Сладковского сельского поселения по адресу: Свердловская область, Слободо-Туринский район, с.Сладковское, ул. Ленина 13а, каб. 10, в течение 15 дней с даты опубликования проекта решения.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4. Предложения, внесенные с нарушением требований, установленных пунктами 2 и 3 настоящей статьи, рассмотрению не подлежат.</w:t>
      </w:r>
    </w:p>
    <w:p>
      <w:pPr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5.</w:t>
      </w:r>
      <w:r>
        <w:rPr>
          <w:rFonts w:hint="default" w:ascii="Liberation Serif" w:hAnsi="Liberation Serif" w:cs="Liberation Serif"/>
          <w:sz w:val="24"/>
          <w:szCs w:val="24"/>
        </w:rPr>
        <w:t xml:space="preserve"> Председатель Думы  Сладковского сельского поселения (далее – Председатель Думы) регистрирует поступившие предложения и после окончания срока подачи предложений передает их для рассмотрения комиссии по местному самоуправлению и безопасности Думы Сладковского сельского поселения (далее – комиссия), которая действует в соответствии с Регламентом Думы Сладковского сельского поселения и Положением о комиссии.</w:t>
      </w:r>
    </w:p>
    <w:p>
      <w:pPr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Статья 4. Порядок рассмотрения предложений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1. Комиссия рассматривает и проверяет поступившие предложения, которые должны быть поданы только в отношении изменений в Устав Сладковского сельского поселения, содержащихся в опубликованном проекте решения: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1) на соответствие Конституции Российской Федерации, федеральному законодательству и законодательству Свердловской области;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2) на недопущение противоречий либо несогласованности с иными положениями Устава Сладковского сельского поселения;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3) на обеспечение однозначного толкования положений проекта решения и Устава Сладковского сельского поселения.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2. При необходимости комиссия приглашает на свое заседание разработчика проекта решения и граждан, подавших предложения.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3. Комиссия в течение 3 дней с даты заседания передает принятое решение в Думу Сладковского сельского поселения для рассмотрения на публичных слушаниях, которые проводятся в порядке, предусмотренном Положением о порядке организации и проведения публичных слушаний, общественных обсуждений на территории Сладковского сельского поселения, утвержденным решением Думы Сладковского сельского поселения 31.01.2019 № 127-НПА.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9" w:usb3="00000000" w:csb0="000001F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0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599B4"/>
    <w:rsid w:val="5E6599B4"/>
    <w:rsid w:val="5FFF92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2022-04-19T19:27:00Z</dcterms:created>
  <dc:creator>yurist</dc:creator>
  <cp:lastModifiedBy>yurist</cp:lastModifiedBy>
  <dcterms:modified xsi:type="dcterms:W3CDTF">2024-01-22T15:09:40Z</dcterms:modified>
  <dc:title>УТВЕРЖДЕН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